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4B" w:rsidRDefault="005C114B" w:rsidP="005C114B">
      <w:pPr>
        <w:pStyle w:val="Title"/>
        <w:contextualSpacing/>
        <w:jc w:val="both"/>
      </w:pPr>
      <w:r w:rsidRPr="00C3588C">
        <w:rPr>
          <w:smallCaps/>
        </w:rPr>
        <w:t>Entrepreneurial Finance</w:t>
      </w:r>
      <w:r>
        <w:t xml:space="preserve">: </w:t>
      </w:r>
      <w:r>
        <w:rPr>
          <w:i/>
        </w:rPr>
        <w:t>Venture Capital, Deal Structure &amp; Valuation, Second Edition</w:t>
      </w:r>
      <w:r>
        <w:tab/>
        <w:t xml:space="preserve">            </w:t>
      </w:r>
    </w:p>
    <w:p w:rsidR="005C114B" w:rsidRDefault="005C114B" w:rsidP="005C114B">
      <w:pPr>
        <w:spacing w:after="120"/>
        <w:contextualSpacing/>
        <w:jc w:val="both"/>
      </w:pPr>
    </w:p>
    <w:p w:rsidR="002435AE" w:rsidRPr="008F4862" w:rsidRDefault="002435AE" w:rsidP="002435AE">
      <w:pPr>
        <w:pBdr>
          <w:bottom w:val="single" w:sz="18" w:space="1" w:color="365F91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862">
        <w:rPr>
          <w:rFonts w:ascii="Calibri" w:hAnsi="Calibri" w:cs="Arial"/>
          <w:b/>
          <w:color w:val="000000" w:themeColor="text1"/>
          <w:sz w:val="22"/>
          <w:szCs w:val="22"/>
        </w:rPr>
        <w:t xml:space="preserve">Chapter 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8</w:t>
      </w:r>
      <w:r w:rsidRPr="008F4862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ab/>
      </w:r>
      <w:r w:rsidRPr="007E6542">
        <w:rPr>
          <w:rFonts w:asciiTheme="minorHAnsi" w:eastAsiaTheme="majorEastAsia" w:hAnsiTheme="minorHAnsi" w:cstheme="minorHAnsi"/>
          <w:smallCaps/>
          <w:color w:val="000000" w:themeColor="text1"/>
          <w:sz w:val="22"/>
          <w:szCs w:val="22"/>
        </w:rPr>
        <w:t>Integrated Financial Modeling</w:t>
      </w:r>
    </w:p>
    <w:p w:rsidR="002435AE" w:rsidRPr="00E50A2C" w:rsidRDefault="002435AE" w:rsidP="002435AE">
      <w:pPr>
        <w:spacing w:after="120"/>
        <w:rPr>
          <w:rFonts w:ascii="Calibri" w:hAnsi="Calibri" w:cs="Arial"/>
          <w:b/>
          <w:i/>
          <w:color w:val="C00000"/>
          <w:sz w:val="22"/>
          <w:szCs w:val="22"/>
        </w:rPr>
      </w:pPr>
      <w:r w:rsidRPr="00E50A2C">
        <w:rPr>
          <w:rFonts w:ascii="Calibri" w:hAnsi="Calibri" w:cs="Arial"/>
          <w:b/>
          <w:i/>
          <w:color w:val="C00000"/>
          <w:sz w:val="22"/>
          <w:szCs w:val="22"/>
        </w:rPr>
        <w:t>Learning Objectives</w:t>
      </w:r>
    </w:p>
    <w:p w:rsidR="002435AE" w:rsidRDefault="002435AE" w:rsidP="002435AE">
      <w:pPr>
        <w:spacing w:after="160" w:line="276" w:lineRule="auto"/>
        <w:jc w:val="both"/>
        <w:rPr>
          <w:rFonts w:ascii="Calibri" w:hAnsi="Calibri" w:cs="Arial"/>
          <w:sz w:val="22"/>
          <w:szCs w:val="22"/>
        </w:rPr>
      </w:pPr>
      <w:r w:rsidRPr="00115D71">
        <w:rPr>
          <w:rFonts w:ascii="Calibri" w:hAnsi="Calibri" w:cs="Arial"/>
          <w:sz w:val="22"/>
          <w:szCs w:val="22"/>
        </w:rPr>
        <w:t>After reading this chapter you should</w:t>
      </w:r>
      <w:r>
        <w:rPr>
          <w:rFonts w:ascii="Calibri" w:hAnsi="Calibri" w:cs="Arial"/>
          <w:sz w:val="22"/>
          <w:szCs w:val="22"/>
        </w:rPr>
        <w:t xml:space="preserve"> be able to</w:t>
      </w:r>
      <w:r w:rsidRPr="00115D71">
        <w:rPr>
          <w:rFonts w:ascii="Calibri" w:hAnsi="Calibri" w:cs="Arial"/>
          <w:sz w:val="22"/>
          <w:szCs w:val="22"/>
        </w:rPr>
        <w:t>:</w:t>
      </w:r>
    </w:p>
    <w:p w:rsidR="002435AE" w:rsidRPr="007E6542" w:rsidRDefault="002435AE" w:rsidP="002435AE">
      <w:pPr>
        <w:pStyle w:val="ListParagraph"/>
        <w:numPr>
          <w:ilvl w:val="0"/>
          <w:numId w:val="10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7E6542">
        <w:rPr>
          <w:rFonts w:ascii="Calibri" w:hAnsi="Calibri" w:cs="Arial"/>
          <w:sz w:val="22"/>
          <w:szCs w:val="22"/>
        </w:rPr>
        <w:t>Identify the elements of the cash flow cycl</w:t>
      </w:r>
      <w:bookmarkStart w:id="0" w:name="_GoBack"/>
      <w:bookmarkEnd w:id="0"/>
      <w:r w:rsidRPr="007E6542">
        <w:rPr>
          <w:rFonts w:ascii="Calibri" w:hAnsi="Calibri" w:cs="Arial"/>
          <w:sz w:val="22"/>
          <w:szCs w:val="22"/>
        </w:rPr>
        <w:t>e</w:t>
      </w:r>
    </w:p>
    <w:p w:rsidR="002435AE" w:rsidRPr="007E6542" w:rsidRDefault="002435AE" w:rsidP="002435AE">
      <w:pPr>
        <w:pStyle w:val="ListParagraph"/>
        <w:numPr>
          <w:ilvl w:val="0"/>
          <w:numId w:val="10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7E6542">
        <w:rPr>
          <w:rFonts w:ascii="Calibri" w:hAnsi="Calibri" w:cs="Arial"/>
          <w:sz w:val="22"/>
          <w:szCs w:val="22"/>
        </w:rPr>
        <w:t>Explain how working capital policies are established and how they influence financial needs</w:t>
      </w:r>
    </w:p>
    <w:p w:rsidR="002435AE" w:rsidRPr="007E6542" w:rsidRDefault="002435AE" w:rsidP="002435AE">
      <w:pPr>
        <w:pStyle w:val="ListParagraph"/>
        <w:numPr>
          <w:ilvl w:val="0"/>
          <w:numId w:val="10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7E6542">
        <w:rPr>
          <w:rFonts w:ascii="Calibri" w:hAnsi="Calibri" w:cs="Arial"/>
          <w:sz w:val="22"/>
          <w:szCs w:val="22"/>
        </w:rPr>
        <w:t>Identify and use publicly available data sources to develop assumptions underlying the financial model</w:t>
      </w:r>
    </w:p>
    <w:p w:rsidR="002435AE" w:rsidRPr="007E6542" w:rsidRDefault="002435AE" w:rsidP="002435AE">
      <w:pPr>
        <w:pStyle w:val="ListParagraph"/>
        <w:numPr>
          <w:ilvl w:val="0"/>
          <w:numId w:val="10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7E6542">
        <w:rPr>
          <w:rFonts w:ascii="Calibri" w:hAnsi="Calibri" w:cs="Arial"/>
          <w:sz w:val="22"/>
          <w:szCs w:val="22"/>
        </w:rPr>
        <w:t xml:space="preserve">Develop and prepare a pro forma analysis to build an integrated financial model of a venture </w:t>
      </w:r>
    </w:p>
    <w:p w:rsidR="002435AE" w:rsidRDefault="002435AE" w:rsidP="002435AE">
      <w:pPr>
        <w:pStyle w:val="ListParagraph"/>
        <w:numPr>
          <w:ilvl w:val="0"/>
          <w:numId w:val="10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7E6542">
        <w:rPr>
          <w:rFonts w:ascii="Calibri" w:hAnsi="Calibri" w:cs="Arial"/>
          <w:sz w:val="22"/>
          <w:szCs w:val="22"/>
        </w:rPr>
        <w:t xml:space="preserve">Use simulation to introduce uncertainty into the financial model </w:t>
      </w:r>
    </w:p>
    <w:p w:rsidR="00187153" w:rsidRPr="002435AE" w:rsidRDefault="002435AE" w:rsidP="002435AE">
      <w:pPr>
        <w:pStyle w:val="ListParagraph"/>
        <w:numPr>
          <w:ilvl w:val="0"/>
          <w:numId w:val="10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2435AE">
        <w:rPr>
          <w:rFonts w:ascii="Calibri" w:hAnsi="Calibri" w:cs="Arial"/>
          <w:sz w:val="22"/>
          <w:szCs w:val="22"/>
        </w:rPr>
        <w:t>Identify the critical determinants of a firm’s financial needs</w:t>
      </w:r>
    </w:p>
    <w:sectPr w:rsidR="00187153" w:rsidRPr="00243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0E2"/>
    <w:multiLevelType w:val="hybridMultilevel"/>
    <w:tmpl w:val="917EFC16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5377"/>
    <w:multiLevelType w:val="hybridMultilevel"/>
    <w:tmpl w:val="8FFC3308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4DD3"/>
    <w:multiLevelType w:val="hybridMultilevel"/>
    <w:tmpl w:val="A4EC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E86063"/>
    <w:multiLevelType w:val="hybridMultilevel"/>
    <w:tmpl w:val="274A8D6A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31968"/>
    <w:multiLevelType w:val="hybridMultilevel"/>
    <w:tmpl w:val="9F284AC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74F83"/>
    <w:multiLevelType w:val="hybridMultilevel"/>
    <w:tmpl w:val="4D30BCE4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E7049"/>
    <w:multiLevelType w:val="hybridMultilevel"/>
    <w:tmpl w:val="BD9A777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F644F"/>
    <w:multiLevelType w:val="hybridMultilevel"/>
    <w:tmpl w:val="050C00B2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224C8"/>
    <w:multiLevelType w:val="hybridMultilevel"/>
    <w:tmpl w:val="A59C01C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159A2"/>
    <w:multiLevelType w:val="hybridMultilevel"/>
    <w:tmpl w:val="B00E7A26"/>
    <w:lvl w:ilvl="0" w:tplc="67A47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0FB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63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AE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2A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2F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89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6C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4B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4B"/>
    <w:rsid w:val="001B2EEC"/>
    <w:rsid w:val="002435AE"/>
    <w:rsid w:val="004A527F"/>
    <w:rsid w:val="005C114B"/>
    <w:rsid w:val="007140D0"/>
    <w:rsid w:val="00C256E1"/>
    <w:rsid w:val="00DF5251"/>
    <w:rsid w:val="00E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809F"/>
  <w15:chartTrackingRefBased/>
  <w15:docId w15:val="{F4AECE2B-834B-4A55-9814-52DD9B65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114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C11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 Juhn</dc:creator>
  <cp:keywords/>
  <dc:description/>
  <cp:lastModifiedBy>Sunna Juhn</cp:lastModifiedBy>
  <cp:revision>2</cp:revision>
  <dcterms:created xsi:type="dcterms:W3CDTF">2019-04-08T22:01:00Z</dcterms:created>
  <dcterms:modified xsi:type="dcterms:W3CDTF">2019-04-08T22:01:00Z</dcterms:modified>
</cp:coreProperties>
</file>